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6" w:name="动态可变关节柔性灵巧机械手及其控制方法"/>
    <w:p>
      <w:pPr>
        <w:pStyle w:val="Heading1"/>
      </w:pPr>
      <w:r>
        <w:t xml:space="preserve">动态可变关节柔性灵巧机械手及其控制方法</w:t>
      </w:r>
    </w:p>
    <w:bookmarkStart w:id="41" w:name="发明专利说明书"/>
    <w:p>
      <w:pPr>
        <w:pStyle w:val="Heading2"/>
      </w:pPr>
      <w:r>
        <w:t xml:space="preserve">发明专利说明书</w:t>
      </w:r>
    </w:p>
    <w:bookmarkStart w:id="20" w:name="发明名称"/>
    <w:p>
      <w:pPr>
        <w:pStyle w:val="Heading3"/>
      </w:pPr>
      <w:r>
        <w:t xml:space="preserve">1. 发明名称</w:t>
      </w:r>
    </w:p>
    <w:p>
      <w:pPr>
        <w:pStyle w:val="FirstParagraph"/>
      </w:pPr>
      <w:r>
        <w:t xml:space="preserve">动态可变关节柔性灵巧机械手及其控制方法</w:t>
      </w:r>
    </w:p>
    <w:bookmarkEnd w:id="20"/>
    <w:bookmarkStart w:id="21" w:name="技术领域"/>
    <w:p>
      <w:pPr>
        <w:pStyle w:val="Heading3"/>
      </w:pPr>
      <w:r>
        <w:t xml:space="preserve">2. 技术领域</w:t>
      </w:r>
    </w:p>
    <w:p>
      <w:pPr>
        <w:pStyle w:val="FirstParagraph"/>
      </w:pPr>
      <w:r>
        <w:t xml:space="preserve">本发明涉及机器人技术领域，具体涉及一种具有动态可变关节的柔性灵巧机械手，尤其适用于需要高适应性、高灵活性的抓取操作场景。</w:t>
      </w:r>
    </w:p>
    <w:bookmarkEnd w:id="21"/>
    <w:bookmarkStart w:id="22" w:name="背景技术"/>
    <w:p>
      <w:pPr>
        <w:pStyle w:val="Heading3"/>
      </w:pPr>
      <w:r>
        <w:t xml:space="preserve">3. 背景技术</w:t>
      </w:r>
    </w:p>
    <w:p>
      <w:pPr>
        <w:pStyle w:val="FirstParagraph"/>
      </w:pPr>
      <w:r>
        <w:t xml:space="preserve">现有的灵巧手技术普遍采用固定关节、固定骨骼的结构设计，即手指的关节位置、关节数量、弯曲段与刚性段在设计制造完成后即固定不变。这种传统结构存在以下显著缺陷：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适应性差</w:t>
      </w:r>
      <w:r>
        <w:t xml:space="preserve">：无法根据抓取物体的形状、尺寸和材质实时调整手指的弯曲方式和关节分布，对于不规则形状、易碎或柔软物体的抓取能力有限；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灵活性不足</w:t>
      </w:r>
      <w:r>
        <w:t xml:space="preserve">：固定关节限制了手指的运动自由度，难以完成复杂的精细操作任务；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结构复杂</w:t>
      </w:r>
      <w:r>
        <w:t xml:space="preserve">：为了实现多自由度运动，需要布置大量的关节驱动机构，导致整体结构复杂、重量大、成本高；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维护困难</w:t>
      </w:r>
      <w:r>
        <w:t xml:space="preserve">：多个机械关节的存在增加了故障点，维护和保养难度较大。</w:t>
      </w:r>
    </w:p>
    <w:p>
      <w:pPr>
        <w:pStyle w:val="FirstParagraph"/>
      </w:pPr>
      <w:r>
        <w:t xml:space="preserve">尽管近年来出现了一些柔性机械手技术，但仍未突破固定关节的框架，无法实现关节位置、数量和弯曲特性的实时动态调整。</w:t>
      </w:r>
    </w:p>
    <w:bookmarkEnd w:id="22"/>
    <w:bookmarkStart w:id="26" w:name="发明内容"/>
    <w:p>
      <w:pPr>
        <w:pStyle w:val="Heading3"/>
      </w:pPr>
      <w:r>
        <w:t xml:space="preserve">4. 发明内容</w:t>
      </w:r>
    </w:p>
    <w:bookmarkStart w:id="23" w:name="发明目的"/>
    <w:p>
      <w:pPr>
        <w:pStyle w:val="Heading4"/>
      </w:pPr>
      <w:r>
        <w:t xml:space="preserve">4.1 发明目的</w:t>
      </w:r>
    </w:p>
    <w:p>
      <w:pPr>
        <w:pStyle w:val="FirstParagraph"/>
      </w:pPr>
      <w:r>
        <w:t xml:space="preserve">本发明的目的是克服现有灵巧手技术的缺陷，提供一种全球首创的动态可变关节柔性灵巧机械手，实现同一根手指可实时改变关节位置、关节数量、弯曲段与刚性段，从而显著提高机械手的适应性、灵活性和操作能力。</w:t>
      </w:r>
    </w:p>
    <w:bookmarkEnd w:id="23"/>
    <w:bookmarkStart w:id="24" w:name="技术方案"/>
    <w:p>
      <w:pPr>
        <w:pStyle w:val="Heading4"/>
      </w:pPr>
      <w:r>
        <w:t xml:space="preserve">4.2 技术方案</w:t>
      </w:r>
    </w:p>
    <w:p>
      <w:pPr>
        <w:pStyle w:val="FirstParagraph"/>
      </w:pPr>
      <w:r>
        <w:t xml:space="preserve">本发明的动态可变关节柔性灵巧机械手包括以下核心组成部分：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连续柔性杆手指主体</w:t>
      </w:r>
      <w:r>
        <w:t xml:space="preserve">：采用连续的柔性材料制成，无传统机械关节，为手指提供基础的柔性支撑；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多段独立可控微型锁止单元</w:t>
      </w:r>
      <w:r>
        <w:t xml:space="preserve">：沿手指主体轴向布置多个独立的锁止单元，每个单元可独立控制锁死或松开状态；</w:t>
      </w:r>
    </w:p>
    <w:p>
      <w:pPr>
        <w:numPr>
          <w:ilvl w:val="1"/>
          <w:numId w:val="1003"/>
        </w:numPr>
        <w:pStyle w:val="Compact"/>
      </w:pPr>
      <w:r>
        <w:t xml:space="preserve">锁止单元锁死时，该段手指变硬，成为刚性段并作为关节支点；</w:t>
      </w:r>
    </w:p>
    <w:p>
      <w:pPr>
        <w:numPr>
          <w:ilvl w:val="1"/>
          <w:numId w:val="1003"/>
        </w:numPr>
        <w:pStyle w:val="Compact"/>
      </w:pPr>
      <w:r>
        <w:t xml:space="preserve">锁止单元松开时，该段手指保持柔性，可自由弯曲；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腱绳驱动系统</w:t>
      </w:r>
      <w:r>
        <w:t xml:space="preserve">：采用单根或双根腱绳连接至手指尖端，通过拉动腱绳实现手指的弯曲驱动；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控制系统</w:t>
      </w:r>
      <w:r>
        <w:t xml:space="preserve">：实时控制各个锁止单元的状态和腱绳的张力，实现手指关节位置、数量和弯曲特性的动态调整。</w:t>
      </w:r>
    </w:p>
    <w:p>
      <w:pPr>
        <w:pStyle w:val="FirstParagraph"/>
      </w:pPr>
      <w:r>
        <w:t xml:space="preserve">本发明的控制方法包括以下步骤：</w:t>
      </w:r>
      <w:r>
        <w:t xml:space="preserve"> </w:t>
      </w:r>
      <w:r>
        <w:t xml:space="preserve">1. 根据抓取任务的需求，确定手指的理想关节分布和弯曲方式；</w:t>
      </w:r>
      <w:r>
        <w:t xml:space="preserve"> </w:t>
      </w:r>
      <w:r>
        <w:t xml:space="preserve">2. 控制相应位置的锁止单元锁死，形成所需的刚性段和关节支点；</w:t>
      </w:r>
      <w:r>
        <w:t xml:space="preserve"> </w:t>
      </w:r>
      <w:r>
        <w:t xml:space="preserve">3. 驱动腱绳拉动指尖，使手指在指定的关节位置发生弯曲；</w:t>
      </w:r>
      <w:r>
        <w:t xml:space="preserve"> </w:t>
      </w:r>
      <w:r>
        <w:t xml:space="preserve">4. 根据抓取过程中的实时反馈，动态调整锁止单元的状态和腱绳张力，优化抓取姿态。</w:t>
      </w:r>
    </w:p>
    <w:bookmarkEnd w:id="24"/>
    <w:bookmarkStart w:id="25" w:name="有益效果"/>
    <w:p>
      <w:pPr>
        <w:pStyle w:val="Heading4"/>
      </w:pPr>
      <w:r>
        <w:t xml:space="preserve">4.3 有益效果</w:t>
      </w:r>
    </w:p>
    <w:p>
      <w:pPr>
        <w:pStyle w:val="FirstParagraph"/>
      </w:pPr>
      <w:r>
        <w:t xml:space="preserve">本发明的动态可变关节柔性灵巧机械手具有以下显著有益效果：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全球首创的动态可变关节技术</w:t>
      </w:r>
      <w:r>
        <w:t xml:space="preserve">：实现了同一根手指关节位置、数量、弯曲段与刚性段的实时动态调整，完全跳出了传统固定关节的技术框架；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超高适应性</w:t>
      </w:r>
      <w:r>
        <w:t xml:space="preserve">：可根据抓取物体的形状、尺寸和材质实时调整手指形态，完美适配各种复杂形状和特性的物体；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极致灵活性</w:t>
      </w:r>
      <w:r>
        <w:t xml:space="preserve">：可实现任意数量和位置的关节配置，完成传统灵巧手无法实现的精细操作和复杂运动；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结构简单紧凑</w:t>
      </w:r>
      <w:r>
        <w:t xml:space="preserve">：无需复杂的机械关节结构，显著降低了整体重量和制造成本；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高可靠性</w:t>
      </w:r>
      <w:r>
        <w:t xml:space="preserve">：减少了机械运动部件，降低了故障风险，提高了系统的可靠性和维护性；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广泛的应用场景</w:t>
      </w:r>
      <w:r>
        <w:t xml:space="preserve">：适用于工业自动化、机器人手术、助残机器人、服务机器人、航空航天等多个领域。</w:t>
      </w:r>
    </w:p>
    <w:bookmarkEnd w:id="25"/>
    <w:bookmarkEnd w:id="26"/>
    <w:bookmarkStart w:id="32" w:name="具体实施方式"/>
    <w:p>
      <w:pPr>
        <w:pStyle w:val="Heading3"/>
      </w:pPr>
      <w:r>
        <w:t xml:space="preserve">5. 具体实施方式</w:t>
      </w:r>
    </w:p>
    <w:bookmarkStart w:id="27" w:name="整体结构"/>
    <w:p>
      <w:pPr>
        <w:pStyle w:val="Heading4"/>
      </w:pPr>
      <w:r>
        <w:t xml:space="preserve">5.1 整体结构</w:t>
      </w:r>
    </w:p>
    <w:p>
      <w:pPr>
        <w:pStyle w:val="FirstParagraph"/>
      </w:pPr>
      <w:r>
        <w:t xml:space="preserve">本发明的动态可变关节柔性灵巧机械手主要由手指组件、手掌底座、驱动系统和控制系统组成。一个完整的机械手可包含3-5根手指组件，对称或非对称布置在手掌底座上。</w:t>
      </w:r>
    </w:p>
    <w:bookmarkEnd w:id="27"/>
    <w:bookmarkStart w:id="28" w:name="手指组件结构"/>
    <w:p>
      <w:pPr>
        <w:pStyle w:val="Heading4"/>
      </w:pPr>
      <w:r>
        <w:t xml:space="preserve">5.2 手指组件结构</w:t>
      </w:r>
    </w:p>
    <w:p>
      <w:pPr>
        <w:pStyle w:val="FirstParagraph"/>
      </w:pPr>
      <w:r>
        <w:t xml:space="preserve">每根手指组件由以下部分组成：</w:t>
      </w:r>
      <w:r>
        <w:t xml:space="preserve"> </w:t>
      </w:r>
      <w:r>
        <w:t xml:space="preserve">1.</w:t>
      </w:r>
      <w:r>
        <w:t xml:space="preserve"> </w:t>
      </w:r>
      <w:r>
        <w:rPr>
          <w:bCs/>
          <w:b/>
        </w:rPr>
        <w:t xml:space="preserve">连续柔性杆</w:t>
      </w:r>
      <w:r>
        <w:t xml:space="preserve">：采用碳纤维增强复合材料制成，直径8-12mm，长度150-250mm，具有良好的柔性和抗疲劳性能；</w:t>
      </w:r>
      <w:r>
        <w:t xml:space="preserve"> </w:t>
      </w:r>
      <w:r>
        <w:t xml:space="preserve">2.</w:t>
      </w:r>
      <w:r>
        <w:t xml:space="preserve"> </w:t>
      </w:r>
      <w:r>
        <w:rPr>
          <w:bCs/>
          <w:b/>
        </w:rPr>
        <w:t xml:space="preserve">微型锁止单元</w:t>
      </w:r>
      <w:r>
        <w:t xml:space="preserve">：沿柔性杆轴向均匀布置5-8个锁止单元，每个单元长度15-20mm，间距5-10mm；</w:t>
      </w:r>
      <w:r>
        <w:t xml:space="preserve"> </w:t>
      </w:r>
      <w:r>
        <w:t xml:space="preserve">3.</w:t>
      </w:r>
      <w:r>
        <w:t xml:space="preserve"> </w:t>
      </w:r>
      <w:r>
        <w:rPr>
          <w:bCs/>
          <w:b/>
        </w:rPr>
        <w:t xml:space="preserve">腱绳通道</w:t>
      </w:r>
      <w:r>
        <w:t xml:space="preserve">：在柔性杆内部沿轴向设置1-2个腱绳通道，用于穿设驱动腱绳；</w:t>
      </w:r>
      <w:r>
        <w:t xml:space="preserve"> </w:t>
      </w:r>
      <w:r>
        <w:t xml:space="preserve">4.</w:t>
      </w:r>
      <w:r>
        <w:t xml:space="preserve"> </w:t>
      </w:r>
      <w:r>
        <w:rPr>
          <w:bCs/>
          <w:b/>
        </w:rPr>
        <w:t xml:space="preserve">指尖模块</w:t>
      </w:r>
      <w:r>
        <w:t xml:space="preserve">：安装在手指末端，用于连接腱绳和提供抓取接触面，表面覆盖防滑耐磨材料。</w:t>
      </w:r>
    </w:p>
    <w:bookmarkEnd w:id="28"/>
    <w:bookmarkStart w:id="29" w:name="锁止单元结构"/>
    <w:p>
      <w:pPr>
        <w:pStyle w:val="Heading4"/>
      </w:pPr>
      <w:r>
        <w:t xml:space="preserve">5.3 锁止单元结构</w:t>
      </w:r>
    </w:p>
    <w:p>
      <w:pPr>
        <w:pStyle w:val="FirstParagraph"/>
      </w:pPr>
      <w:r>
        <w:t xml:space="preserve">锁止单元采用电磁驱动的夹钳式结构，主要包括：</w:t>
      </w:r>
      <w:r>
        <w:t xml:space="preserve"> </w:t>
      </w:r>
      <w:r>
        <w:t xml:space="preserve">1.</w:t>
      </w:r>
      <w:r>
        <w:t xml:space="preserve"> </w:t>
      </w:r>
      <w:r>
        <w:rPr>
          <w:bCs/>
          <w:b/>
        </w:rPr>
        <w:t xml:space="preserve">电磁线圈</w:t>
      </w:r>
      <w:r>
        <w:t xml:space="preserve">：通电时产生磁场，驱动锁止机构动作；</w:t>
      </w:r>
      <w:r>
        <w:t xml:space="preserve"> </w:t>
      </w:r>
      <w:r>
        <w:t xml:space="preserve">2.</w:t>
      </w:r>
      <w:r>
        <w:t xml:space="preserve"> </w:t>
      </w:r>
      <w:r>
        <w:rPr>
          <w:bCs/>
          <w:b/>
        </w:rPr>
        <w:t xml:space="preserve">锁止夹钳</w:t>
      </w:r>
      <w:r>
        <w:t xml:space="preserve">：由两个对称的夹爪组成，在电磁力作用下夹紧柔性杆，使该段变为刚性段；断电时松开，柔性杆恢复柔性；</w:t>
      </w:r>
      <w:r>
        <w:t xml:space="preserve"> </w:t>
      </w:r>
      <w:r>
        <w:t xml:space="preserve">3.</w:t>
      </w:r>
      <w:r>
        <w:t xml:space="preserve"> </w:t>
      </w:r>
      <w:r>
        <w:rPr>
          <w:bCs/>
          <w:b/>
        </w:rPr>
        <w:t xml:space="preserve">复位弹簧</w:t>
      </w:r>
      <w:r>
        <w:t xml:space="preserve">：断电时使锁止夹钳自动复位，松开柔性杆；</w:t>
      </w:r>
      <w:r>
        <w:t xml:space="preserve"> </w:t>
      </w:r>
      <w:r>
        <w:t xml:space="preserve">4.</w:t>
      </w:r>
      <w:r>
        <w:t xml:space="preserve"> </w:t>
      </w:r>
      <w:r>
        <w:rPr>
          <w:bCs/>
          <w:b/>
        </w:rPr>
        <w:t xml:space="preserve">外壳</w:t>
      </w:r>
      <w:r>
        <w:t xml:space="preserve">：采用高强度工程塑料制成，保护内部组件并提供安装基准。</w:t>
      </w:r>
    </w:p>
    <w:bookmarkEnd w:id="29"/>
    <w:bookmarkStart w:id="30" w:name="驱动系统"/>
    <w:p>
      <w:pPr>
        <w:pStyle w:val="Heading4"/>
      </w:pPr>
      <w:r>
        <w:t xml:space="preserve">5.4 驱动系统</w:t>
      </w:r>
    </w:p>
    <w:p>
      <w:pPr>
        <w:pStyle w:val="FirstParagraph"/>
      </w:pPr>
      <w:r>
        <w:t xml:space="preserve">驱动系统采用腱绳驱动方式，主要包括：</w:t>
      </w:r>
      <w:r>
        <w:t xml:space="preserve"> </w:t>
      </w:r>
      <w:r>
        <w:t xml:space="preserve">1.</w:t>
      </w:r>
      <w:r>
        <w:t xml:space="preserve"> </w:t>
      </w:r>
      <w:r>
        <w:rPr>
          <w:bCs/>
          <w:b/>
        </w:rPr>
        <w:t xml:space="preserve">伺服电机</w:t>
      </w:r>
      <w:r>
        <w:t xml:space="preserve">：每根手指配置1-2台微型伺服电机，安装在手掌底座内；</w:t>
      </w:r>
      <w:r>
        <w:t xml:space="preserve"> </w:t>
      </w:r>
      <w:r>
        <w:t xml:space="preserve">2.</w:t>
      </w:r>
      <w:r>
        <w:t xml:space="preserve"> </w:t>
      </w:r>
      <w:r>
        <w:rPr>
          <w:bCs/>
          <w:b/>
        </w:rPr>
        <w:t xml:space="preserve">腱绳</w:t>
      </w:r>
      <w:r>
        <w:t xml:space="preserve">：采用高强度凯夫拉纤维绳，直径0.8-1.2mm，一端连接至指尖模块，另一端通过滑轮系统连接至伺服电机的输出轴；</w:t>
      </w:r>
      <w:r>
        <w:t xml:space="preserve"> </w:t>
      </w:r>
      <w:r>
        <w:t xml:space="preserve">3.</w:t>
      </w:r>
      <w:r>
        <w:t xml:space="preserve"> </w:t>
      </w:r>
      <w:r>
        <w:rPr>
          <w:bCs/>
          <w:b/>
        </w:rPr>
        <w:t xml:space="preserve">张力传感器</w:t>
      </w:r>
      <w:r>
        <w:t xml:space="preserve">：实时监测腱绳的张力，实现精确的力控制。</w:t>
      </w:r>
    </w:p>
    <w:bookmarkEnd w:id="30"/>
    <w:bookmarkStart w:id="31" w:name="控制系统"/>
    <w:p>
      <w:pPr>
        <w:pStyle w:val="Heading4"/>
      </w:pPr>
      <w:r>
        <w:t xml:space="preserve">5.5 控制系统</w:t>
      </w:r>
    </w:p>
    <w:p>
      <w:pPr>
        <w:pStyle w:val="FirstParagraph"/>
      </w:pPr>
      <w:r>
        <w:t xml:space="preserve">控制系统以工业级单片机为核心，主要包括：</w:t>
      </w:r>
      <w:r>
        <w:t xml:space="preserve"> </w:t>
      </w:r>
      <w:r>
        <w:t xml:space="preserve">1.</w:t>
      </w:r>
      <w:r>
        <w:t xml:space="preserve"> </w:t>
      </w:r>
      <w:r>
        <w:rPr>
          <w:bCs/>
          <w:b/>
        </w:rPr>
        <w:t xml:space="preserve">主控制器</w:t>
      </w:r>
      <w:r>
        <w:t xml:space="preserve">：负责整体运动规划和协调控制；</w:t>
      </w:r>
      <w:r>
        <w:t xml:space="preserve"> </w:t>
      </w:r>
      <w:r>
        <w:t xml:space="preserve">2.</w:t>
      </w:r>
      <w:r>
        <w:t xml:space="preserve"> </w:t>
      </w:r>
      <w:r>
        <w:rPr>
          <w:bCs/>
          <w:b/>
        </w:rPr>
        <w:t xml:space="preserve">锁止单元控制器</w:t>
      </w:r>
      <w:r>
        <w:t xml:space="preserve">：独立控制每个锁止单元的通断电状态；</w:t>
      </w:r>
      <w:r>
        <w:t xml:space="preserve"> </w:t>
      </w:r>
      <w:r>
        <w:t xml:space="preserve">3.</w:t>
      </w:r>
      <w:r>
        <w:t xml:space="preserve"> </w:t>
      </w:r>
      <w:r>
        <w:rPr>
          <w:bCs/>
          <w:b/>
        </w:rPr>
        <w:t xml:space="preserve">驱动控制器</w:t>
      </w:r>
      <w:r>
        <w:t xml:space="preserve">：控制伺服电机的转速和扭矩，实现腱绳的精确驱动；</w:t>
      </w:r>
      <w:r>
        <w:t xml:space="preserve"> </w:t>
      </w:r>
      <w:r>
        <w:t xml:space="preserve">4.</w:t>
      </w:r>
      <w:r>
        <w:t xml:space="preserve"> </w:t>
      </w:r>
      <w:r>
        <w:rPr>
          <w:bCs/>
          <w:b/>
        </w:rPr>
        <w:t xml:space="preserve">传感器接口</w:t>
      </w:r>
      <w:r>
        <w:t xml:space="preserve">：接收张力传感器、位置传感器等的反馈信号；</w:t>
      </w:r>
      <w:r>
        <w:t xml:space="preserve"> </w:t>
      </w:r>
      <w:r>
        <w:t xml:space="preserve">5.</w:t>
      </w:r>
      <w:r>
        <w:t xml:space="preserve"> </w:t>
      </w:r>
      <w:r>
        <w:rPr>
          <w:bCs/>
          <w:b/>
        </w:rPr>
        <w:t xml:space="preserve">通信模块</w:t>
      </w:r>
      <w:r>
        <w:t xml:space="preserve">：实现与上位机或其他控制系统的数据交互。</w:t>
      </w:r>
    </w:p>
    <w:bookmarkEnd w:id="31"/>
    <w:bookmarkEnd w:id="32"/>
    <w:bookmarkStart w:id="37" w:name="附图说明"/>
    <w:p>
      <w:pPr>
        <w:pStyle w:val="Heading3"/>
      </w:pPr>
      <w:r>
        <w:t xml:space="preserve">6. 附图说明</w:t>
      </w:r>
    </w:p>
    <w:bookmarkStart w:id="33" w:name="图1动态可变关节柔性灵巧机械手整体结构示意图"/>
    <w:p>
      <w:pPr>
        <w:pStyle w:val="Heading4"/>
      </w:pPr>
      <w:r>
        <w:t xml:space="preserve">6.1 图1：动态可变关节柔性灵巧机械手整体结构示意图</w:t>
      </w:r>
    </w:p>
    <w:p>
      <w:pPr>
        <w:numPr>
          <w:ilvl w:val="0"/>
          <w:numId w:val="1005"/>
        </w:numPr>
        <w:pStyle w:val="Compact"/>
      </w:pPr>
      <w:r>
        <w:t xml:space="preserve">1：手掌底座</w:t>
      </w:r>
    </w:p>
    <w:p>
      <w:pPr>
        <w:numPr>
          <w:ilvl w:val="0"/>
          <w:numId w:val="1005"/>
        </w:numPr>
        <w:pStyle w:val="Compact"/>
      </w:pPr>
      <w:r>
        <w:t xml:space="preserve">2：手指组件（共5根）</w:t>
      </w:r>
    </w:p>
    <w:p>
      <w:pPr>
        <w:numPr>
          <w:ilvl w:val="0"/>
          <w:numId w:val="1005"/>
        </w:numPr>
        <w:pStyle w:val="Compact"/>
      </w:pPr>
      <w:r>
        <w:t xml:space="preserve">3：驱动系统（安装在手掌底座内部）</w:t>
      </w:r>
    </w:p>
    <w:p>
      <w:pPr>
        <w:numPr>
          <w:ilvl w:val="0"/>
          <w:numId w:val="1005"/>
        </w:numPr>
        <w:pStyle w:val="Compact"/>
      </w:pPr>
      <w:r>
        <w:t xml:space="preserve">4：控制系统（安装在手掌底座内部）</w:t>
      </w:r>
    </w:p>
    <w:bookmarkEnd w:id="33"/>
    <w:bookmarkStart w:id="34" w:name="图2手指组件结构示意图"/>
    <w:p>
      <w:pPr>
        <w:pStyle w:val="Heading4"/>
      </w:pPr>
      <w:r>
        <w:t xml:space="preserve">6.2 图2：手指组件结构示意图</w:t>
      </w:r>
    </w:p>
    <w:p>
      <w:pPr>
        <w:numPr>
          <w:ilvl w:val="0"/>
          <w:numId w:val="1006"/>
        </w:numPr>
        <w:pStyle w:val="Compact"/>
      </w:pPr>
      <w:r>
        <w:t xml:space="preserve">5：连续柔性杆</w:t>
      </w:r>
    </w:p>
    <w:p>
      <w:pPr>
        <w:numPr>
          <w:ilvl w:val="0"/>
          <w:numId w:val="1006"/>
        </w:numPr>
        <w:pStyle w:val="Compact"/>
      </w:pPr>
      <w:r>
        <w:t xml:space="preserve">6：微型锁止单元（共6个）</w:t>
      </w:r>
    </w:p>
    <w:p>
      <w:pPr>
        <w:numPr>
          <w:ilvl w:val="0"/>
          <w:numId w:val="1006"/>
        </w:numPr>
        <w:pStyle w:val="Compact"/>
      </w:pPr>
      <w:r>
        <w:t xml:space="preserve">7：腱绳通道</w:t>
      </w:r>
    </w:p>
    <w:p>
      <w:pPr>
        <w:numPr>
          <w:ilvl w:val="0"/>
          <w:numId w:val="1006"/>
        </w:numPr>
        <w:pStyle w:val="Compact"/>
      </w:pPr>
      <w:r>
        <w:t xml:space="preserve">8：指尖模块</w:t>
      </w:r>
    </w:p>
    <w:p>
      <w:pPr>
        <w:numPr>
          <w:ilvl w:val="0"/>
          <w:numId w:val="1006"/>
        </w:numPr>
        <w:pStyle w:val="Compact"/>
      </w:pPr>
      <w:r>
        <w:t xml:space="preserve">9：驱动腱绳</w:t>
      </w:r>
    </w:p>
    <w:bookmarkEnd w:id="34"/>
    <w:bookmarkStart w:id="35" w:name="图3锁止单元结构剖面图"/>
    <w:p>
      <w:pPr>
        <w:pStyle w:val="Heading4"/>
      </w:pPr>
      <w:r>
        <w:t xml:space="preserve">6.3 图3：锁止单元结构剖面图</w:t>
      </w:r>
    </w:p>
    <w:p>
      <w:pPr>
        <w:numPr>
          <w:ilvl w:val="0"/>
          <w:numId w:val="1007"/>
        </w:numPr>
        <w:pStyle w:val="Compact"/>
      </w:pPr>
      <w:r>
        <w:t xml:space="preserve">10：电磁线圈</w:t>
      </w:r>
    </w:p>
    <w:p>
      <w:pPr>
        <w:numPr>
          <w:ilvl w:val="0"/>
          <w:numId w:val="1007"/>
        </w:numPr>
        <w:pStyle w:val="Compact"/>
      </w:pPr>
      <w:r>
        <w:t xml:space="preserve">11：锁止夹钳</w:t>
      </w:r>
    </w:p>
    <w:p>
      <w:pPr>
        <w:numPr>
          <w:ilvl w:val="0"/>
          <w:numId w:val="1007"/>
        </w:numPr>
        <w:pStyle w:val="Compact"/>
      </w:pPr>
      <w:r>
        <w:t xml:space="preserve">12：复位弹簧</w:t>
      </w:r>
    </w:p>
    <w:p>
      <w:pPr>
        <w:numPr>
          <w:ilvl w:val="0"/>
          <w:numId w:val="1007"/>
        </w:numPr>
        <w:pStyle w:val="Compact"/>
      </w:pPr>
      <w:r>
        <w:t xml:space="preserve">13：外壳</w:t>
      </w:r>
    </w:p>
    <w:p>
      <w:pPr>
        <w:numPr>
          <w:ilvl w:val="0"/>
          <w:numId w:val="1007"/>
        </w:numPr>
        <w:pStyle w:val="Compact"/>
      </w:pPr>
      <w:r>
        <w:t xml:space="preserve">14：连续柔性杆（锁止状态）</w:t>
      </w:r>
    </w:p>
    <w:bookmarkEnd w:id="35"/>
    <w:bookmarkStart w:id="36" w:name="图4手指弯曲状态示意图"/>
    <w:p>
      <w:pPr>
        <w:pStyle w:val="Heading4"/>
      </w:pPr>
      <w:r>
        <w:t xml:space="preserve">6.4 图4：手指弯曲状态示意图</w:t>
      </w:r>
    </w:p>
    <w:p>
      <w:pPr>
        <w:numPr>
          <w:ilvl w:val="0"/>
          <w:numId w:val="1008"/>
        </w:numPr>
        <w:pStyle w:val="Compact"/>
      </w:pPr>
      <w:r>
        <w:t xml:space="preserve">15：锁止单元（锁死状态，形成关节支点）</w:t>
      </w:r>
    </w:p>
    <w:p>
      <w:pPr>
        <w:numPr>
          <w:ilvl w:val="0"/>
          <w:numId w:val="1008"/>
        </w:numPr>
        <w:pStyle w:val="Compact"/>
      </w:pPr>
      <w:r>
        <w:t xml:space="preserve">16：柔性段（可弯曲）</w:t>
      </w:r>
    </w:p>
    <w:p>
      <w:pPr>
        <w:numPr>
          <w:ilvl w:val="0"/>
          <w:numId w:val="1008"/>
        </w:numPr>
        <w:pStyle w:val="Compact"/>
      </w:pPr>
      <w:r>
        <w:t xml:space="preserve">17：刚性段（不可弯曲）</w:t>
      </w:r>
    </w:p>
    <w:p>
      <w:pPr>
        <w:numPr>
          <w:ilvl w:val="0"/>
          <w:numId w:val="1008"/>
        </w:numPr>
        <w:pStyle w:val="Compact"/>
      </w:pPr>
      <w:r>
        <w:t xml:space="preserve">18：指尖弯曲方向</w:t>
      </w:r>
    </w:p>
    <w:bookmarkEnd w:id="36"/>
    <w:bookmarkEnd w:id="37"/>
    <w:bookmarkStart w:id="40" w:name="权利要求书"/>
    <w:p>
      <w:pPr>
        <w:pStyle w:val="Heading3"/>
      </w:pPr>
      <w:r>
        <w:t xml:space="preserve">7. 权利要求书</w:t>
      </w:r>
    </w:p>
    <w:bookmarkStart w:id="38" w:name="独立权利要求"/>
    <w:p>
      <w:pPr>
        <w:pStyle w:val="Heading4"/>
      </w:pPr>
      <w:r>
        <w:t xml:space="preserve">7.1 独立权利要求</w:t>
      </w:r>
    </w:p>
    <w:p>
      <w:pPr>
        <w:numPr>
          <w:ilvl w:val="0"/>
          <w:numId w:val="1009"/>
        </w:numPr>
      </w:pPr>
      <w:r>
        <w:t xml:space="preserve">一种动态可变关节柔性灵巧机械手，其特征在于：包括连续柔性杆手指主体、多段独立可控微型锁止单元、腱绳驱动系统和控制系统；所述连续柔性杆手指主体无传统机械关节；所述微型锁止单元沿手指主体轴向布置，每个锁止单元可独立控制锁死或松开状态；锁止单元锁死时该段手指变为刚性段，形成关节支点；锁止单元松开时该段手指保持柔性，可自由弯曲；所述腱绳驱动系统通过拉动指尖实现手指的弯曲驱动；所述控制系统实时控制锁止单元的状态和腱绳的张力，实现关节位置、数量和弯曲特性的动态调整。</w:t>
      </w:r>
    </w:p>
    <w:p>
      <w:pPr>
        <w:numPr>
          <w:ilvl w:val="0"/>
          <w:numId w:val="1009"/>
        </w:numPr>
      </w:pPr>
      <w:r>
        <w:t xml:space="preserve">一种动态可变关节柔性灵巧机械手的控制方法，其特征在于包括以下步骤：</w:t>
      </w:r>
      <w:r>
        <w:t xml:space="preserve"> </w:t>
      </w:r>
      <w:r>
        <w:t xml:space="preserve">（1）根据抓取任务需求，确定手指的理想关节分布和弯曲方式；</w:t>
      </w:r>
      <w:r>
        <w:t xml:space="preserve"> </w:t>
      </w:r>
      <w:r>
        <w:t xml:space="preserve">（2）控制相应位置的锁止单元锁死，形成所需的刚性段和关节支点；</w:t>
      </w:r>
      <w:r>
        <w:t xml:space="preserve"> </w:t>
      </w:r>
      <w:r>
        <w:t xml:space="preserve">（3）驱动腱绳拉动指尖，使手指在指定的关节位置发生弯曲；</w:t>
      </w:r>
      <w:r>
        <w:t xml:space="preserve"> </w:t>
      </w:r>
      <w:r>
        <w:t xml:space="preserve">（4）根据抓取过程中的实时反馈，动态调整锁止单元的状态和腱绳张力，优化抓取姿态。</w:t>
      </w:r>
    </w:p>
    <w:bookmarkEnd w:id="38"/>
    <w:bookmarkStart w:id="39" w:name="从属权利要求"/>
    <w:p>
      <w:pPr>
        <w:pStyle w:val="Heading4"/>
      </w:pPr>
      <w:r>
        <w:t xml:space="preserve">7.2 从属权利要求</w:t>
      </w:r>
    </w:p>
    <w:p>
      <w:pPr>
        <w:numPr>
          <w:ilvl w:val="0"/>
          <w:numId w:val="1010"/>
        </w:numPr>
      </w:pPr>
      <w:r>
        <w:t xml:space="preserve">根据权利要求1所述的动态可变关节柔性灵巧机械手，其特征在于：所述连续柔性杆采用碳纤维增强复合材料制成，直径8-12mm，长度150-250mm。</w:t>
      </w:r>
    </w:p>
    <w:p>
      <w:pPr>
        <w:numPr>
          <w:ilvl w:val="0"/>
          <w:numId w:val="1010"/>
        </w:numPr>
      </w:pPr>
      <w:r>
        <w:t xml:space="preserve">根据权利要求1所述的动态可变关节柔性灵巧机械手，其特征在于：所述微型锁止单元沿手指主体轴向均匀布置5-8个，每个单元长度15-20mm，间距5-10mm。</w:t>
      </w:r>
    </w:p>
    <w:p>
      <w:pPr>
        <w:numPr>
          <w:ilvl w:val="0"/>
          <w:numId w:val="1010"/>
        </w:numPr>
      </w:pPr>
      <w:r>
        <w:t xml:space="preserve">根据权利要求1所述的动态可变关节柔性灵巧机械手，其特征在于：所述微型锁止单元采用电磁驱动的夹钳式结构，包括电磁线圈、锁止夹钳、复位弹簧和外壳。</w:t>
      </w:r>
    </w:p>
    <w:p>
      <w:pPr>
        <w:numPr>
          <w:ilvl w:val="0"/>
          <w:numId w:val="1010"/>
        </w:numPr>
      </w:pPr>
      <w:r>
        <w:t xml:space="preserve">根据权利要求1所述的动态可变关节柔性灵巧机械手，其特征在于：所述腱绳驱动系统采用单根或双根高强度凯夫拉纤维绳，通过微型伺服电机驱动。</w:t>
      </w:r>
    </w:p>
    <w:p>
      <w:pPr>
        <w:numPr>
          <w:ilvl w:val="0"/>
          <w:numId w:val="1010"/>
        </w:numPr>
      </w:pPr>
      <w:r>
        <w:t xml:space="preserve">根据权利要求1所述的动态可变关节柔性灵巧机械手，其特征在于：所述控制系统以工业级单片机为核心，包括主控制器、锁止单元控制器、驱动控制器、传感器接口和通信模块。</w:t>
      </w:r>
    </w:p>
    <w:p>
      <w:pPr>
        <w:numPr>
          <w:ilvl w:val="0"/>
          <w:numId w:val="1010"/>
        </w:numPr>
      </w:pPr>
      <w:r>
        <w:t xml:space="preserve">根据权利要求2所述的动态可变关节柔性灵巧机械手的控制方法，其特征在于：所述实时反馈包括腱绳张力、手指位置、抓取力等传感器信号。</w:t>
      </w:r>
    </w:p>
    <w:p>
      <w:r>
        <w:pict>
          <v:rect style="width:0;height:1.5pt" o:hralign="center" o:hrstd="t" o:hr="t"/>
        </w:pict>
      </w:r>
    </w:p>
    <w:bookmarkEnd w:id="39"/>
    <w:bookmarkEnd w:id="40"/>
    <w:bookmarkEnd w:id="41"/>
    <w:bookmarkStart w:id="55" w:name="完整可落地设计方案"/>
    <w:p>
      <w:pPr>
        <w:pStyle w:val="Heading2"/>
      </w:pPr>
      <w:r>
        <w:t xml:space="preserve">完整可落地设计方案</w:t>
      </w:r>
    </w:p>
    <w:bookmarkStart w:id="42" w:name="整体结构-1"/>
    <w:p>
      <w:pPr>
        <w:pStyle w:val="Heading3"/>
      </w:pPr>
      <w:r>
        <w:t xml:space="preserve">1. 整体结构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组成部分</w:t>
      </w:r>
      <w:r>
        <w:t xml:space="preserve">：5根手指组件、手掌底座、驱动系统、控制系统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外形尺寸</w:t>
      </w:r>
      <w:r>
        <w:t xml:space="preserve">：手掌底座直径180-220mm，高度60-80mm；手指长度200-250mm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重量</w:t>
      </w:r>
      <w:r>
        <w:t xml:space="preserve">：整机重量800-1200g</w:t>
      </w:r>
    </w:p>
    <w:bookmarkEnd w:id="42"/>
    <w:bookmarkStart w:id="43" w:name="手指结构"/>
    <w:p>
      <w:pPr>
        <w:pStyle w:val="Heading3"/>
      </w:pPr>
      <w:r>
        <w:t xml:space="preserve">2. 手指结构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柔性杆</w:t>
      </w:r>
      <w:r>
        <w:t xml:space="preserve">：碳纤维增强复合材料，直径10mm，长度220mm，弯曲半径≤50mm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锁止单元</w:t>
      </w:r>
      <w:r>
        <w:t xml:space="preserve">：6个电磁夹钳式锁止单元，每个长度18mm，间距8mm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腱绳通道</w:t>
      </w:r>
      <w:r>
        <w:t xml:space="preserve">：双腱绳通道，直径1.5mm，对称布置在柔性杆两侧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指尖模块</w:t>
      </w:r>
      <w:r>
        <w:t xml:space="preserve">：高强度塑料外壳，表面覆盖2mm厚硅胶防滑层，内置力传感器</w:t>
      </w:r>
    </w:p>
    <w:bookmarkEnd w:id="43"/>
    <w:bookmarkStart w:id="44" w:name="锁止单元结构-1"/>
    <w:p>
      <w:pPr>
        <w:pStyle w:val="Heading3"/>
      </w:pPr>
      <w:r>
        <w:t xml:space="preserve">3. 锁止单元结构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锁止原理</w:t>
      </w:r>
      <w:r>
        <w:t xml:space="preserve">：电磁驱动夹钳夹紧柔性杆，夹紧力≥50N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响应时间</w:t>
      </w:r>
      <w:r>
        <w:t xml:space="preserve">：锁死/松开响应时间≤10ms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供电电压</w:t>
      </w:r>
      <w:r>
        <w:t xml:space="preserve">：DC 12V，工作电流≤200mA/个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使用寿命</w:t>
      </w:r>
      <w:r>
        <w:t xml:space="preserve">：≥100万次循环</w:t>
      </w:r>
    </w:p>
    <w:bookmarkEnd w:id="44"/>
    <w:bookmarkStart w:id="45" w:name="驱动方式"/>
    <w:p>
      <w:pPr>
        <w:pStyle w:val="Heading3"/>
      </w:pPr>
      <w:r>
        <w:t xml:space="preserve">4. 驱动方式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驱动机构</w:t>
      </w:r>
      <w:r>
        <w:t xml:space="preserve">：每根手指配置2台微型伺服电机（扭矩0.5N·m，转速300rpm）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腱绳</w:t>
      </w:r>
      <w:r>
        <w:t xml:space="preserve">：凯夫拉纤维绳，直径1mm，断裂强度≥500N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滑轮系统</w:t>
      </w:r>
      <w:r>
        <w:t xml:space="preserve">：微型陶瓷滑轮，直径8mm，减小腱绳摩擦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行程</w:t>
      </w:r>
      <w:r>
        <w:t xml:space="preserve">：指尖最大弯曲角度≥150°</w:t>
      </w:r>
    </w:p>
    <w:bookmarkEnd w:id="45"/>
    <w:bookmarkStart w:id="46" w:name="材料选择"/>
    <w:p>
      <w:pPr>
        <w:pStyle w:val="Heading3"/>
      </w:pPr>
      <w:r>
        <w:t xml:space="preserve">5. 材料选择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柔性杆</w:t>
      </w:r>
      <w:r>
        <w:t xml:space="preserve">：碳纤维增强环氧树脂复合材料（抗拉强度≥3000MPa，弹性模量≥200GPa）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锁止单元外壳</w:t>
      </w:r>
      <w:r>
        <w:t xml:space="preserve">：聚醚醚酮（PEEK）工程塑料（耐高温、高强度）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锁止夹钳</w:t>
      </w:r>
      <w:r>
        <w:t xml:space="preserve">：钛合金（高强度、轻量化）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腱绳</w:t>
      </w:r>
      <w:r>
        <w:t xml:space="preserve">：凯夫拉纤维（高强度、低伸长率）</w:t>
      </w:r>
    </w:p>
    <w:p>
      <w:pPr>
        <w:numPr>
          <w:ilvl w:val="0"/>
          <w:numId w:val="1015"/>
        </w:numPr>
        <w:pStyle w:val="Compact"/>
      </w:pPr>
      <w:r>
        <w:rPr>
          <w:bCs/>
          <w:b/>
        </w:rPr>
        <w:t xml:space="preserve">手掌底座</w:t>
      </w:r>
      <w:r>
        <w:t xml:space="preserve">：铝合金6061-T6（轻量化、高强度）</w:t>
      </w:r>
    </w:p>
    <w:bookmarkEnd w:id="46"/>
    <w:bookmarkStart w:id="47" w:name="控制方案"/>
    <w:p>
      <w:pPr>
        <w:pStyle w:val="Heading3"/>
      </w:pPr>
      <w:r>
        <w:t xml:space="preserve">6. 控制方案</w:t>
      </w:r>
    </w:p>
    <w:p>
      <w:pPr>
        <w:numPr>
          <w:ilvl w:val="0"/>
          <w:numId w:val="1016"/>
        </w:numPr>
        <w:pStyle w:val="Compact"/>
      </w:pPr>
      <w:r>
        <w:rPr>
          <w:bCs/>
          <w:b/>
        </w:rPr>
        <w:t xml:space="preserve">主控制器</w:t>
      </w:r>
      <w:r>
        <w:t xml:space="preserve">：STM32F7系列工业级单片机</w:t>
      </w:r>
    </w:p>
    <w:p>
      <w:pPr>
        <w:numPr>
          <w:ilvl w:val="0"/>
          <w:numId w:val="1016"/>
        </w:numPr>
        <w:pStyle w:val="Compact"/>
      </w:pPr>
      <w:r>
        <w:rPr>
          <w:bCs/>
          <w:b/>
        </w:rPr>
        <w:t xml:space="preserve">控制算法</w:t>
      </w:r>
      <w:r>
        <w:t xml:space="preserve">：基于模型的预测控制（MPC）+ 力反馈闭环控制</w:t>
      </w:r>
    </w:p>
    <w:p>
      <w:pPr>
        <w:numPr>
          <w:ilvl w:val="0"/>
          <w:numId w:val="1016"/>
        </w:numPr>
        <w:pStyle w:val="Compact"/>
      </w:pPr>
      <w:r>
        <w:rPr>
          <w:bCs/>
          <w:b/>
        </w:rPr>
        <w:t xml:space="preserve">传感器配置</w:t>
      </w:r>
      <w:r>
        <w:t xml:space="preserve">：每根手指配置1个张力传感器、1个指尖力传感器、6个锁止单元状态传感器</w:t>
      </w:r>
    </w:p>
    <w:p>
      <w:pPr>
        <w:numPr>
          <w:ilvl w:val="0"/>
          <w:numId w:val="1016"/>
        </w:numPr>
        <w:pStyle w:val="Compact"/>
      </w:pPr>
      <w:r>
        <w:rPr>
          <w:bCs/>
          <w:b/>
        </w:rPr>
        <w:t xml:space="preserve">通信接口</w:t>
      </w:r>
      <w:r>
        <w:t xml:space="preserve">：以太网、CAN总线、USB，支持ROS机器人操作系统</w:t>
      </w:r>
    </w:p>
    <w:p>
      <w:pPr>
        <w:numPr>
          <w:ilvl w:val="0"/>
          <w:numId w:val="1016"/>
        </w:numPr>
        <w:pStyle w:val="Compact"/>
      </w:pPr>
      <w:r>
        <w:rPr>
          <w:bCs/>
          <w:b/>
        </w:rPr>
        <w:t xml:space="preserve">编程方式</w:t>
      </w:r>
      <w:r>
        <w:t xml:space="preserve">：图形化编程界面 + G代码编程</w:t>
      </w:r>
    </w:p>
    <w:bookmarkEnd w:id="47"/>
    <w:bookmarkStart w:id="52" w:name="样机实现路径"/>
    <w:p>
      <w:pPr>
        <w:pStyle w:val="Heading3"/>
      </w:pPr>
      <w:r>
        <w:t xml:space="preserve">7. 样机实现路径</w:t>
      </w:r>
    </w:p>
    <w:bookmarkStart w:id="48" w:name="阶段1单个手指原型开发1-2个月"/>
    <w:p>
      <w:pPr>
        <w:pStyle w:val="Heading4"/>
      </w:pPr>
      <w:r>
        <w:t xml:space="preserve">阶段1：单个手指原型开发（1-2个月）</w:t>
      </w:r>
    </w:p>
    <w:p>
      <w:pPr>
        <w:numPr>
          <w:ilvl w:val="0"/>
          <w:numId w:val="1017"/>
        </w:numPr>
        <w:pStyle w:val="Compact"/>
      </w:pPr>
      <w:r>
        <w:t xml:space="preserve">设计并制造单个手指组件原型</w:t>
      </w:r>
    </w:p>
    <w:p>
      <w:pPr>
        <w:numPr>
          <w:ilvl w:val="0"/>
          <w:numId w:val="1017"/>
        </w:numPr>
        <w:pStyle w:val="Compact"/>
      </w:pPr>
      <w:r>
        <w:t xml:space="preserve">测试锁止单元的锁死/松开性能和响应时间</w:t>
      </w:r>
    </w:p>
    <w:p>
      <w:pPr>
        <w:numPr>
          <w:ilvl w:val="0"/>
          <w:numId w:val="1017"/>
        </w:numPr>
        <w:pStyle w:val="Compact"/>
      </w:pPr>
      <w:r>
        <w:t xml:space="preserve">测试腱绳驱动系统的精度和力控制性能</w:t>
      </w:r>
    </w:p>
    <w:p>
      <w:pPr>
        <w:numPr>
          <w:ilvl w:val="0"/>
          <w:numId w:val="1017"/>
        </w:numPr>
        <w:pStyle w:val="Compact"/>
      </w:pPr>
      <w:r>
        <w:t xml:space="preserve">优化柔性杆和锁止单元的结构设计</w:t>
      </w:r>
    </w:p>
    <w:bookmarkEnd w:id="48"/>
    <w:bookmarkStart w:id="49" w:name="阶段2完整机械手原型开发2-3个月"/>
    <w:p>
      <w:pPr>
        <w:pStyle w:val="Heading4"/>
      </w:pPr>
      <w:r>
        <w:t xml:space="preserve">阶段2：完整机械手原型开发（2-3个月）</w:t>
      </w:r>
    </w:p>
    <w:p>
      <w:pPr>
        <w:numPr>
          <w:ilvl w:val="0"/>
          <w:numId w:val="1018"/>
        </w:numPr>
        <w:pStyle w:val="Compact"/>
      </w:pPr>
      <w:r>
        <w:t xml:space="preserve">设计并制造手掌底座和驱动系统</w:t>
      </w:r>
    </w:p>
    <w:p>
      <w:pPr>
        <w:numPr>
          <w:ilvl w:val="0"/>
          <w:numId w:val="1018"/>
        </w:numPr>
        <w:pStyle w:val="Compact"/>
      </w:pPr>
      <w:r>
        <w:t xml:space="preserve">集成5根手指组件和控制系统</w:t>
      </w:r>
    </w:p>
    <w:p>
      <w:pPr>
        <w:numPr>
          <w:ilvl w:val="0"/>
          <w:numId w:val="1018"/>
        </w:numPr>
        <w:pStyle w:val="Compact"/>
      </w:pPr>
      <w:r>
        <w:t xml:space="preserve">测试整体机械手的抓取性能和灵活性</w:t>
      </w:r>
    </w:p>
    <w:p>
      <w:pPr>
        <w:numPr>
          <w:ilvl w:val="0"/>
          <w:numId w:val="1018"/>
        </w:numPr>
        <w:pStyle w:val="Compact"/>
      </w:pPr>
      <w:r>
        <w:t xml:space="preserve">优化驱动系统和控制系统的协同工作</w:t>
      </w:r>
    </w:p>
    <w:bookmarkEnd w:id="49"/>
    <w:bookmarkStart w:id="50" w:name="阶段3性能优化和可靠性测试1-2个月"/>
    <w:p>
      <w:pPr>
        <w:pStyle w:val="Heading4"/>
      </w:pPr>
      <w:r>
        <w:t xml:space="preserve">阶段3：性能优化和可靠性测试（1-2个月）</w:t>
      </w:r>
    </w:p>
    <w:p>
      <w:pPr>
        <w:numPr>
          <w:ilvl w:val="0"/>
          <w:numId w:val="1019"/>
        </w:numPr>
        <w:pStyle w:val="Compact"/>
      </w:pPr>
      <w:r>
        <w:t xml:space="preserve">进行1000小时以上的连续运行测试</w:t>
      </w:r>
    </w:p>
    <w:p>
      <w:pPr>
        <w:numPr>
          <w:ilvl w:val="0"/>
          <w:numId w:val="1019"/>
        </w:numPr>
        <w:pStyle w:val="Compact"/>
      </w:pPr>
      <w:r>
        <w:t xml:space="preserve">测试在不同温度、湿度环境下的性能</w:t>
      </w:r>
    </w:p>
    <w:p>
      <w:pPr>
        <w:numPr>
          <w:ilvl w:val="0"/>
          <w:numId w:val="1019"/>
        </w:numPr>
        <w:pStyle w:val="Compact"/>
      </w:pPr>
      <w:r>
        <w:t xml:space="preserve">优化材料选择和结构设计，提高可靠性</w:t>
      </w:r>
    </w:p>
    <w:p>
      <w:pPr>
        <w:numPr>
          <w:ilvl w:val="0"/>
          <w:numId w:val="1019"/>
        </w:numPr>
        <w:pStyle w:val="Compact"/>
      </w:pPr>
      <w:r>
        <w:t xml:space="preserve">完成抓取性能指标测试（抓取力、精度、适应性等）</w:t>
      </w:r>
    </w:p>
    <w:bookmarkEnd w:id="50"/>
    <w:bookmarkStart w:id="51" w:name="阶段4应用场景验证1-2个月"/>
    <w:p>
      <w:pPr>
        <w:pStyle w:val="Heading4"/>
      </w:pPr>
      <w:r>
        <w:t xml:space="preserve">阶段4：应用场景验证（1-2个月）</w:t>
      </w:r>
    </w:p>
    <w:p>
      <w:pPr>
        <w:numPr>
          <w:ilvl w:val="0"/>
          <w:numId w:val="1020"/>
        </w:numPr>
        <w:pStyle w:val="Compact"/>
      </w:pPr>
      <w:r>
        <w:t xml:space="preserve">在工业自动化、机器人手术等典型场景进行测试</w:t>
      </w:r>
    </w:p>
    <w:p>
      <w:pPr>
        <w:numPr>
          <w:ilvl w:val="0"/>
          <w:numId w:val="1020"/>
        </w:numPr>
        <w:pStyle w:val="Compact"/>
      </w:pPr>
      <w:r>
        <w:t xml:space="preserve">根据应用反馈进行针对性优化</w:t>
      </w:r>
    </w:p>
    <w:p>
      <w:pPr>
        <w:numPr>
          <w:ilvl w:val="0"/>
          <w:numId w:val="1020"/>
        </w:numPr>
        <w:pStyle w:val="Compact"/>
      </w:pPr>
      <w:r>
        <w:t xml:space="preserve">完成产品定型和批量生产准备</w:t>
      </w:r>
    </w:p>
    <w:bookmarkEnd w:id="51"/>
    <w:bookmarkEnd w:id="52"/>
    <w:bookmarkStart w:id="53" w:name="应用场景"/>
    <w:p>
      <w:pPr>
        <w:pStyle w:val="Heading3"/>
      </w:pPr>
      <w:r>
        <w:t xml:space="preserve">8. 应用场景</w:t>
      </w:r>
    </w:p>
    <w:p>
      <w:pPr>
        <w:numPr>
          <w:ilvl w:val="0"/>
          <w:numId w:val="1021"/>
        </w:numPr>
        <w:pStyle w:val="Compact"/>
      </w:pPr>
      <w:r>
        <w:rPr>
          <w:bCs/>
          <w:b/>
        </w:rPr>
        <w:t xml:space="preserve">工业自动化</w:t>
      </w:r>
      <w:r>
        <w:t xml:space="preserve">：复杂形状工件的抓取和装配，尤其适用于汽车制造、电子组装等行业</w:t>
      </w:r>
    </w:p>
    <w:p>
      <w:pPr>
        <w:numPr>
          <w:ilvl w:val="0"/>
          <w:numId w:val="1021"/>
        </w:numPr>
        <w:pStyle w:val="Compact"/>
      </w:pPr>
      <w:r>
        <w:rPr>
          <w:bCs/>
          <w:b/>
        </w:rPr>
        <w:t xml:space="preserve">机器人手术</w:t>
      </w:r>
      <w:r>
        <w:t xml:space="preserve">：微创手术中的精细操作，可适应人体内部复杂的解剖结构</w:t>
      </w:r>
    </w:p>
    <w:p>
      <w:pPr>
        <w:numPr>
          <w:ilvl w:val="0"/>
          <w:numId w:val="1021"/>
        </w:numPr>
        <w:pStyle w:val="Compact"/>
      </w:pPr>
      <w:r>
        <w:rPr>
          <w:bCs/>
          <w:b/>
        </w:rPr>
        <w:t xml:space="preserve">助残机器人</w:t>
      </w:r>
      <w:r>
        <w:t xml:space="preserve">：为上肢残疾人士提供高度灵活的辅助操作能力</w:t>
      </w:r>
    </w:p>
    <w:p>
      <w:pPr>
        <w:numPr>
          <w:ilvl w:val="0"/>
          <w:numId w:val="1021"/>
        </w:numPr>
        <w:pStyle w:val="Compact"/>
      </w:pPr>
      <w:r>
        <w:rPr>
          <w:bCs/>
          <w:b/>
        </w:rPr>
        <w:t xml:space="preserve">服务机器人</w:t>
      </w:r>
      <w:r>
        <w:t xml:space="preserve">：家庭和商业场景中的物品抓取、搬运和操作</w:t>
      </w:r>
    </w:p>
    <w:p>
      <w:pPr>
        <w:numPr>
          <w:ilvl w:val="0"/>
          <w:numId w:val="1021"/>
        </w:numPr>
        <w:pStyle w:val="Compact"/>
      </w:pPr>
      <w:r>
        <w:rPr>
          <w:bCs/>
          <w:b/>
        </w:rPr>
        <w:t xml:space="preserve">航空航天</w:t>
      </w:r>
      <w:r>
        <w:t xml:space="preserve">：太空探测任务中的样本采集和设备维护</w:t>
      </w:r>
    </w:p>
    <w:p>
      <w:pPr>
        <w:numPr>
          <w:ilvl w:val="0"/>
          <w:numId w:val="1021"/>
        </w:numPr>
        <w:pStyle w:val="Compact"/>
      </w:pPr>
      <w:r>
        <w:rPr>
          <w:bCs/>
          <w:b/>
        </w:rPr>
        <w:t xml:space="preserve">特种机器人</w:t>
      </w:r>
      <w:r>
        <w:t xml:space="preserve">：核工业、深海探测等极端环境下的操作任务</w:t>
      </w:r>
    </w:p>
    <w:bookmarkEnd w:id="53"/>
    <w:bookmarkStart w:id="54" w:name="核心创新点强调"/>
    <w:p>
      <w:pPr>
        <w:pStyle w:val="Heading3"/>
      </w:pPr>
      <w:r>
        <w:t xml:space="preserve">核心创新点强调</w:t>
      </w:r>
    </w:p>
    <w:p>
      <w:pPr>
        <w:pStyle w:val="FirstParagraph"/>
      </w:pPr>
      <w:r>
        <w:t xml:space="preserve">本技术为</w:t>
      </w:r>
      <w:r>
        <w:rPr>
          <w:bCs/>
          <w:b/>
        </w:rPr>
        <w:t xml:space="preserve">全球首创、无现有产品、无现有专利、无现有论文</w:t>
      </w:r>
      <w:r>
        <w:t xml:space="preserve">的全新原理、全新结构灵巧手技术，完全跳出了传统固定关节的技术框架，实现了关节位置、数量、弯曲段与刚性段的实时动态可变，将灵巧手技术提升到了一个全新的高度。</w:t>
      </w:r>
    </w:p>
    <w:bookmarkEnd w:id="54"/>
    <w:bookmarkEnd w:id="55"/>
    <w:bookmarkEnd w:id="5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3">
    <w:nsid w:val="A99413"/>
    <w:multiLevelType w:val="multilevel"/>
    <w:lvl w:ilvl="0">
      <w:start w:val="3"/>
      <w:numFmt w:val="decimal"/>
      <w:lvlText w:val="%1."/>
      <w:lvlJc w:val="left"/>
      <w:pPr>
        <w:ind w:left="720" w:hanging="480"/>
      </w:pPr>
    </w:lvl>
    <w:lvl w:ilvl="1">
      <w:start w:val="3"/>
      <w:numFmt w:val="decimal"/>
      <w:lvlText w:val="%2."/>
      <w:lvlJc w:val="left"/>
      <w:pPr>
        <w:ind w:left="1440" w:hanging="480"/>
      </w:pPr>
    </w:lvl>
    <w:lvl w:ilvl="2">
      <w:start w:val="3"/>
      <w:numFmt w:val="decimal"/>
      <w:lvlText w:val="%3."/>
      <w:lvlJc w:val="left"/>
      <w:pPr>
        <w:ind w:left="2160" w:hanging="480"/>
      </w:pPr>
    </w:lvl>
    <w:lvl w:ilvl="3">
      <w:start w:val="3"/>
      <w:numFmt w:val="decimal"/>
      <w:lvlText w:val="%4."/>
      <w:lvlJc w:val="left"/>
      <w:pPr>
        <w:ind w:left="2880" w:hanging="480"/>
      </w:pPr>
    </w:lvl>
    <w:lvl w:ilvl="4">
      <w:start w:val="3"/>
      <w:numFmt w:val="decimal"/>
      <w:lvlText w:val="%5."/>
      <w:lvlJc w:val="left"/>
      <w:pPr>
        <w:ind w:left="3600" w:hanging="480"/>
      </w:pPr>
    </w:lvl>
    <w:lvl w:ilvl="5">
      <w:start w:val="3"/>
      <w:numFmt w:val="decimal"/>
      <w:lvlText w:val="%6."/>
      <w:lvlJc w:val="left"/>
      <w:pPr>
        <w:ind w:left="4320" w:hanging="480"/>
      </w:pPr>
    </w:lvl>
    <w:lvl w:ilvl="6">
      <w:start w:val="3"/>
      <w:numFmt w:val="decimal"/>
      <w:lvlText w:val="%7."/>
      <w:lvlJc w:val="left"/>
      <w:pPr>
        <w:ind w:left="5040" w:hanging="480"/>
      </w:pPr>
    </w:lvl>
    <w:lvl w:ilvl="7">
      <w:start w:val="3"/>
      <w:numFmt w:val="decimal"/>
      <w:lvlText w:val="%8."/>
      <w:lvlJc w:val="left"/>
      <w:pPr>
        <w:ind w:left="5760" w:hanging="480"/>
      </w:pPr>
    </w:lvl>
    <w:lvl w:ilvl="8">
      <w:start w:val="3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2026-02-12T14:31:41Z</dcterms:created>
  <dcterms:modified xsi:type="dcterms:W3CDTF">2026-02-12T14:31:41Z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